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object w:dxaOrig="7799" w:dyaOrig="11429">
          <v:rect xmlns:o="urn:schemas-microsoft-com:office:office" xmlns:v="urn:schemas-microsoft-com:vml" id="rectole0000000000" style="width:389.950000pt;height:571.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Выбор профессии, или профессиональное самоопределение основа самоутверждения человека в обществе, одно из главных решений в жизни.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Божович [1] считала центральным моментом психического и личностного развития в старшем школьном возрасте. Как отмечает отечественный психолог В.А. Янчук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цели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научения, формирование устойчивой профессиональной направленности каждой отдельной личности учащегося.</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последние годы эти проблемы разрабатываются в трудах Н.С.Пряжникова, Е.А. Климова, Д.И. Фельлдштейна, Л.А. Йовайша, Е.И.Головаха, С.Н. Чистяковой, В.Д. Симоненко, Н.В. Матяш, О.П. Очкина.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профориентационной работы.</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u w:val="single"/>
          <w:shd w:fill="auto" w:val="clear"/>
        </w:rPr>
        <w:t xml:space="preserve">Объект исследования</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выбор профессии старшеклассниками.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u w:val="single"/>
          <w:shd w:fill="auto" w:val="clear"/>
        </w:rPr>
        <w:t xml:space="preserve">Предмет исследования: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особенности выбора профессии старшеклассниками.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u w:val="single"/>
          <w:shd w:fill="auto" w:val="clear"/>
        </w:rPr>
        <w:t xml:space="preserve">Цель нашей работы:</w:t>
      </w:r>
      <w:r>
        <w:rPr>
          <w:rFonts w:ascii="Times New Roman" w:hAnsi="Times New Roman" w:cs="Times New Roman" w:eastAsia="Times New Roman"/>
          <w:color w:val="000000"/>
          <w:spacing w:val="0"/>
          <w:position w:val="0"/>
          <w:sz w:val="21"/>
          <w:u w:val="single"/>
          <w:shd w:fill="auto" w:val="clear"/>
        </w:rPr>
        <w:t xml:space="preserve"> </w:t>
      </w:r>
      <w:r>
        <w:rPr>
          <w:rFonts w:ascii="Times New Roman" w:hAnsi="Times New Roman" w:cs="Times New Roman" w:eastAsia="Times New Roman"/>
          <w:color w:val="000000"/>
          <w:spacing w:val="0"/>
          <w:position w:val="0"/>
          <w:sz w:val="21"/>
          <w:shd w:fill="auto" w:val="clear"/>
        </w:rPr>
        <w:t xml:space="preserve">выявить особенности выбора профессии старшеклассниками.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ходе предварительного изучения проблемы и обобщения данных предыдущих исследований была сформулирована следующая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u w:val="single"/>
          <w:shd w:fill="auto" w:val="clear"/>
        </w:rPr>
        <w:t xml:space="preserve">гипотеза:</w:t>
      </w:r>
      <w:r>
        <w:rPr>
          <w:rFonts w:ascii="Times New Roman" w:hAnsi="Times New Roman" w:cs="Times New Roman" w:eastAsia="Times New Roman"/>
          <w:color w:val="000000"/>
          <w:spacing w:val="0"/>
          <w:position w:val="0"/>
          <w:sz w:val="21"/>
          <w:shd w:fill="auto" w:val="clear"/>
        </w:rPr>
        <w:t xml:space="preserve"> предположим, что выбор профессии старшеклассниками зависит от темперамента, направленности личности и мотивации.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Для осуществления цели исследования были поставлены следующие</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задачи: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 </w:t>
      </w:r>
      <w:r>
        <w:rPr>
          <w:rFonts w:ascii="Times New Roman" w:hAnsi="Times New Roman" w:cs="Times New Roman" w:eastAsia="Times New Roman"/>
          <w:color w:val="000000"/>
          <w:spacing w:val="0"/>
          <w:position w:val="0"/>
          <w:sz w:val="21"/>
          <w:shd w:fill="auto" w:val="clear"/>
        </w:rPr>
        <w:t xml:space="preserve">Изучить литературу по проблеме профессионального самоопределения старшеклассников.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Выявить особенности мотивации выбора профессии старшеклассниками.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Выявить направленность личности при выборе профессии.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 </w:t>
      </w:r>
      <w:r>
        <w:rPr>
          <w:rFonts w:ascii="Times New Roman" w:hAnsi="Times New Roman" w:cs="Times New Roman" w:eastAsia="Times New Roman"/>
          <w:color w:val="000000"/>
          <w:spacing w:val="0"/>
          <w:position w:val="0"/>
          <w:sz w:val="21"/>
          <w:shd w:fill="auto" w:val="clear"/>
        </w:rPr>
        <w:t xml:space="preserve">Исследовать особенности предпочтений старшеклассников при выборе типа профессиональной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5. </w:t>
      </w:r>
      <w:r>
        <w:rPr>
          <w:rFonts w:ascii="Times New Roman" w:hAnsi="Times New Roman" w:cs="Times New Roman" w:eastAsia="Times New Roman"/>
          <w:color w:val="000000"/>
          <w:spacing w:val="0"/>
          <w:position w:val="0"/>
          <w:sz w:val="21"/>
          <w:shd w:fill="auto" w:val="clear"/>
        </w:rPr>
        <w:t xml:space="preserve">Выявить особенности темперамента у старшеклассников.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6. </w:t>
      </w:r>
      <w:r>
        <w:rPr>
          <w:rFonts w:ascii="Times New Roman" w:hAnsi="Times New Roman" w:cs="Times New Roman" w:eastAsia="Times New Roman"/>
          <w:color w:val="000000"/>
          <w:spacing w:val="0"/>
          <w:position w:val="0"/>
          <w:sz w:val="21"/>
          <w:shd w:fill="auto" w:val="clear"/>
        </w:rPr>
        <w:t xml:space="preserve">Выявить взаимосвязь мотивации и особенностей направленности личности при выборе профессии старшеклассниками.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Могут быть использованы следующие методы: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 </w:t>
      </w:r>
      <w:r>
        <w:rPr>
          <w:rFonts w:ascii="Times New Roman" w:hAnsi="Times New Roman" w:cs="Times New Roman" w:eastAsia="Times New Roman"/>
          <w:color w:val="000000"/>
          <w:spacing w:val="0"/>
          <w:position w:val="0"/>
          <w:sz w:val="21"/>
          <w:shd w:fill="auto" w:val="clear"/>
        </w:rPr>
        <w:t xml:space="preserve">Теоретический анализ психологической литературы по проблеме исследования.</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Психодиагностические методы: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Методика: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Мотивы выбора профессии</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автор Р.В.Овчарова;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Тест Д.Голланда по определению типа личности;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Ориентационная анкета Б. Басса:</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Направленность личности</w:t>
      </w:r>
      <w:r>
        <w:rPr>
          <w:rFonts w:ascii="Times New Roman" w:hAnsi="Times New Roman" w:cs="Times New Roman" w:eastAsia="Times New Roman"/>
          <w:color w:val="000000"/>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Методика: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Выявление темперамента</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автор А.Белов;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Методы математической статистики: коэффициент корреляции Пирсона.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br/>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w:t>
      </w:r>
      <w:r>
        <w:rPr>
          <w:rFonts w:ascii="Times New Roman" w:hAnsi="Times New Roman" w:cs="Times New Roman" w:eastAsia="Times New Roman"/>
          <w:b/>
          <w:color w:val="000000"/>
          <w:spacing w:val="0"/>
          <w:position w:val="0"/>
          <w:sz w:val="21"/>
          <w:shd w:fill="auto" w:val="clear"/>
        </w:rPr>
        <w:t xml:space="preserve">Изучение проблемы профессионального самоопределения старшеклассников</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1.1. </w:t>
      </w:r>
      <w:r>
        <w:rPr>
          <w:rFonts w:ascii="Times New Roman" w:hAnsi="Times New Roman" w:cs="Times New Roman" w:eastAsia="Times New Roman"/>
          <w:b/>
          <w:color w:val="000000"/>
          <w:spacing w:val="0"/>
          <w:position w:val="0"/>
          <w:sz w:val="21"/>
          <w:shd w:fill="auto" w:val="clear"/>
        </w:rPr>
        <w:t xml:space="preserve">Профессиональное самоопределение как психологический феномен</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Термин “самоопределение” употребляется в литературе в самых различных значениях. Так говорят о самоопределении личности, социальном, жизненном, профессиональном, нравственном, семейном, религиозном. При том даже под идентичными терминами зачастую имеется в виду различное содержание.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возрастном аспекте проблема самоопределения наиболее глубоко и полно была рассмотрена Л.И.Божович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Л.И.Божович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Л.И.Божович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Работы Л.И.Божович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И.В.Дубровина вносит уточнение в проблему самоопределения как центрального момента в раннем юношеском возрасте [20]. 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сформированность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Эриксоном. 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Эриксона, должен избежать молодой человек в этот период, является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i/>
          <w:color w:val="000000"/>
          <w:spacing w:val="0"/>
          <w:position w:val="0"/>
          <w:sz w:val="21"/>
          <w:shd w:fill="auto" w:val="clear"/>
        </w:rPr>
        <w:t xml:space="preserve">размывание чувства своего “я”,</w:t>
      </w:r>
      <w:r>
        <w:rPr>
          <w:rFonts w:ascii="Times New Roman" w:hAnsi="Times New Roman" w:cs="Times New Roman" w:eastAsia="Times New Roman"/>
          <w:color w:val="000000"/>
          <w:spacing w:val="0"/>
          <w:position w:val="0"/>
          <w:sz w:val="21"/>
          <w:shd w:fill="auto" w:val="clear"/>
        </w:rPr>
        <w:t xml:space="preserve">вследствие растерянности, сомнений в возможности направить свою жизнь в определенное русло.</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С.П.Крягжде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С.П.Крягжде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 , уровень в системе социальных отношений, на определенный социальный статус.</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1.2. </w:t>
      </w:r>
      <w:r>
        <w:rPr>
          <w:rFonts w:ascii="Times New Roman" w:hAnsi="Times New Roman" w:cs="Times New Roman" w:eastAsia="Times New Roman"/>
          <w:b/>
          <w:color w:val="000000"/>
          <w:spacing w:val="0"/>
          <w:position w:val="0"/>
          <w:sz w:val="21"/>
          <w:shd w:fill="auto" w:val="clear"/>
        </w:rPr>
        <w:t xml:space="preserve">Особенности мотивации выбора профессии старшеклассниками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1.2.1.</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Мотивация в структуре личности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Термин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мотив</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русифицированное французское слово </w:t>
      </w:r>
      <w:r>
        <w:rPr>
          <w:rFonts w:ascii="Times New Roman" w:hAnsi="Times New Roman" w:cs="Times New Roman" w:eastAsia="Times New Roman"/>
          <w:color w:val="000000"/>
          <w:spacing w:val="0"/>
          <w:position w:val="0"/>
          <w:sz w:val="21"/>
          <w:shd w:fill="auto" w:val="clear"/>
        </w:rPr>
        <w:t xml:space="preserve">«motif», </w:t>
      </w:r>
      <w:r>
        <w:rPr>
          <w:rFonts w:ascii="Times New Roman" w:hAnsi="Times New Roman" w:cs="Times New Roman" w:eastAsia="Times New Roman"/>
          <w:color w:val="000000"/>
          <w:spacing w:val="0"/>
          <w:position w:val="0"/>
          <w:sz w:val="21"/>
          <w:shd w:fill="auto" w:val="clear"/>
        </w:rPr>
        <w:t xml:space="preserve">в</w:t>
      </w:r>
      <w:r>
        <w:rPr>
          <w:rFonts w:ascii="Times New Roman" w:hAnsi="Times New Roman" w:cs="Times New Roman" w:eastAsia="Times New Roman"/>
          <w:color w:val="000000"/>
          <w:spacing w:val="0"/>
          <w:position w:val="0"/>
          <w:sz w:val="21"/>
          <w:shd w:fill="auto" w:val="clear"/>
        </w:rPr>
        <w:t xml:space="preserve"> </w:t>
        <w:br/>
      </w:r>
      <w:r>
        <w:rPr>
          <w:rFonts w:ascii="Times New Roman" w:hAnsi="Times New Roman" w:cs="Times New Roman" w:eastAsia="Times New Roman"/>
          <w:color w:val="000000"/>
          <w:spacing w:val="0"/>
          <w:position w:val="0"/>
          <w:sz w:val="21"/>
          <w:shd w:fill="auto" w:val="clear"/>
        </w:rPr>
        <w:t xml:space="preserve">буквальном смысле слова обозначает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побуждение</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или от латинского слова </w:t>
      </w:r>
      <w:r>
        <w:rPr>
          <w:rFonts w:ascii="Times New Roman" w:hAnsi="Times New Roman" w:cs="Times New Roman" w:eastAsia="Times New Roman"/>
          <w:color w:val="000000"/>
          <w:spacing w:val="0"/>
          <w:position w:val="0"/>
          <w:sz w:val="21"/>
          <w:shd w:fill="auto" w:val="clear"/>
        </w:rPr>
        <w:t xml:space="preserve">«moveo» – </w:t>
      </w:r>
      <w:r>
        <w:rPr>
          <w:rFonts w:ascii="Times New Roman" w:hAnsi="Times New Roman" w:cs="Times New Roman" w:eastAsia="Times New Roman"/>
          <w:color w:val="000000"/>
          <w:spacing w:val="0"/>
          <w:position w:val="0"/>
          <w:sz w:val="21"/>
          <w:shd w:fill="auto" w:val="clear"/>
        </w:rPr>
        <w:t xml:space="preserve">двигаю. Большая Советская Энциклопедия приводит следующее определение данному понятию: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w:t>
      </w:r>
      <w:r>
        <w:rPr>
          <w:rFonts w:ascii="Times New Roman" w:hAnsi="Times New Roman" w:cs="Times New Roman" w:eastAsia="Times New Roman"/>
          <w:color w:val="000000"/>
          <w:spacing w:val="0"/>
          <w:position w:val="0"/>
          <w:sz w:val="21"/>
          <w:shd w:fill="auto" w:val="clear"/>
        </w:rPr>
        <w:t xml:space="preserve">» [20].</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Демокрита,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мотивация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как динамичное образование, как процесс, механизм реализации уже имеющихся мотивов [20].</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Мотивы могут быть в большей или меньшей мере осознанными или вовсе неосознаваемыми.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Основная роль направленности личности принадлежит осознанным мотивам. К мотивам относятся: интерес, убеждения, психологическая установка.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Мотивация играет важную роль в становлении внутреннего единства, целостности всех сторон личности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цементирует</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личность;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выступает как существенная причина психического развития личности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дает импульс дальнейшему личностному и профессиональному росту</w:t>
      </w:r>
      <w:r>
        <w:rPr>
          <w:rFonts w:ascii="Times New Roman" w:hAnsi="Times New Roman" w:cs="Times New Roman" w:eastAsia="Times New Roman"/>
          <w:color w:val="000000"/>
          <w:spacing w:val="0"/>
          <w:position w:val="0"/>
          <w:sz w:val="21"/>
          <w:shd w:fill="auto" w:val="clear"/>
        </w:rPr>
        <w:t xml:space="preserve">» [30]. </w:t>
        <w:br/>
      </w:r>
      <w:r>
        <w:rPr>
          <w:rFonts w:ascii="Times New Roman" w:hAnsi="Times New Roman" w:cs="Times New Roman" w:eastAsia="Times New Roman"/>
          <w:color w:val="000000"/>
          <w:spacing w:val="0"/>
          <w:position w:val="0"/>
          <w:sz w:val="21"/>
          <w:shd w:fill="auto" w:val="clear"/>
        </w:rPr>
        <w:t xml:space="preserve">Теоретический анализ психологической литературы позволяет обобщенно представить роль мотивации в организации взаимоотношений человек - мир.</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 тормозит ситуативно или прогностически неэффективные действия.</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1.2.2. </w:t>
      </w:r>
      <w:r>
        <w:rPr>
          <w:rFonts w:ascii="Times New Roman" w:hAnsi="Times New Roman" w:cs="Times New Roman" w:eastAsia="Times New Roman"/>
          <w:b/>
          <w:color w:val="000000"/>
          <w:spacing w:val="0"/>
          <w:position w:val="0"/>
          <w:sz w:val="21"/>
          <w:shd w:fill="auto" w:val="clear"/>
        </w:rPr>
        <w:t xml:space="preserve">Формирование мотивационной сферы человека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w:t>
      </w:r>
      <w:r>
        <w:rPr>
          <w:rFonts w:ascii="Times New Roman" w:hAnsi="Times New Roman" w:cs="Times New Roman" w:eastAsia="Times New Roman"/>
          <w:color w:val="000000"/>
          <w:spacing w:val="0"/>
          <w:position w:val="0"/>
          <w:sz w:val="21"/>
          <w:shd w:fill="auto" w:val="clear"/>
        </w:rPr>
        <w:t xml:space="preserve"> </w:t>
        <w:br/>
      </w:r>
      <w:r>
        <w:rPr>
          <w:rFonts w:ascii="Times New Roman" w:hAnsi="Times New Roman" w:cs="Times New Roman" w:eastAsia="Times New Roman"/>
          <w:color w:val="000000"/>
          <w:spacing w:val="0"/>
          <w:position w:val="0"/>
          <w:sz w:val="21"/>
          <w:shd w:fill="auto" w:val="clear"/>
        </w:rPr>
        <w:t xml:space="preserve">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Процесс формирования мотивационной системы характеризуется в основном объединением, интеграцией рядоположных,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Динамическое и содержательно-смысловое объединение побуждений достигает довольно высокого уровня лишь в юношеском возрасте. Л. И. Божович пишет об этом периоде развития мотива: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рядоположностью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 .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w:t>
      </w:r>
      <w:r>
        <w:rPr>
          <w:rFonts w:ascii="Times New Roman" w:hAnsi="Times New Roman" w:cs="Times New Roman" w:eastAsia="Times New Roman"/>
          <w:color w:val="000000"/>
          <w:spacing w:val="0"/>
          <w:position w:val="0"/>
          <w:sz w:val="21"/>
          <w:shd w:fill="auto" w:val="clear"/>
        </w:rPr>
        <w:t xml:space="preserve">» [6].</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1.2.2.</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Специфика развития мотивации выбора профессии в юношеском возрасте</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самопроектирование себя в будущее. Обращенность в будущее, построение жизненных планов и перспектив Л.И. Божович считала аффективным центром жизни в юношеском возрасте.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При переходе от подросткового возраста к юношескому происходит изменение в отношении к будущему: если подросток смотрит на будущее с позиции настоящего, то юноша смотрит на настоящее с позиции будущего.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деятельность становится учебно-профессиональной, реализующей профессиональные и личностные устремления юношей и девушек.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Период юности - это период самоопределения. Самоопределение - социальное, личностное, профессиональное, духовно-практическое - составляет основную задачу юношеского возраста. В основе процесса самоопределения лежит выбор будущей сферы деятельности. Однако профессиональное самоопределение сопряжено с задачами социального и личностного самоопределения, с поиском ответа на вопросы: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кем быть?</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каким быть?</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с определением жизненных перспектив, с проектированием будущего.</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Характерное приобретение ранней юности — формирование жизненных планов. Жизненный план как совокупность намерений постепенно становится жизненной программой, когда предметом размышлений оказывается не только конечный результат, но и способы его достижения. Жизненный план — это план потенциально возможных действий. В содержании планов, как отмечает И.С. Кон, существует ряд противоречий. В своих ожиданиях,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благополучия их притязания зачастую завышены. При этом высокий уровень притязаний не подкрепляется столь же высоким уровнем профессиональных устремлений. У многих молодых людей желание больше получать не сочетается с психологической готовностью к более интенсивному и квалифицированному труду. Профессиональные планы юношей и девушек недостаточно корректны. Реалистично оценивая последовательность своих будущих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раннем возрасте, чем юноши. В этом проявляется их недостаточная готовность к реальным трудностям и проблемам будущей самостоятельной жизни. Главное противоречие жизненной перспективы юношей и девушек — недостаточная самостоятельность и готовность к самоотдаче ради будущей реализации своих жизненных целей. Цели, которые ставят перед собой будущие выпускники, оставаясь непроверенными на соответствие их реальным возможностям, нередко оказываются ложными. Намеченная перспектива может быть или очень конкретной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Очень важен уровень информированности старшеклассника как о будущей профессии, так и о самих себе. Наши юноши и девушкиочень плохо знают круг профессий, из которого им предстоит выбирать, и конкретные особенности каждой профессии, что делает их выбор в значительной мере случайным. Нередко эта неинформированность сохраняется даже на вузовской скамье [17].</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Здесь есть также определенные половые различия</w:t>
      </w:r>
      <w:r>
        <w:rPr>
          <w:rFonts w:ascii="Times New Roman" w:hAnsi="Times New Roman" w:cs="Times New Roman" w:eastAsia="Times New Roman"/>
          <w:i/>
          <w:color w:val="000000"/>
          <w:spacing w:val="0"/>
          <w:position w:val="0"/>
          <w:sz w:val="21"/>
          <w:shd w:fill="auto" w:val="clear"/>
        </w:rPr>
        <w:t xml:space="preserve">.</w:t>
      </w:r>
      <w:r>
        <w:rPr>
          <w:rFonts w:ascii="Times New Roman" w:hAnsi="Times New Roman" w:cs="Times New Roman" w:eastAsia="Times New Roman"/>
          <w:i/>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Осведомленность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будущей профессии; девушки в этом отношении пассивнее и легче мирятся с неудачами, придавая больше значения устройству личной, семейной жизни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Выбор профессии отражает определенный уровень личных притязаний,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преодолению трудностей.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Как справедливо считает Е.И. Головаха, профессиональная ориентация учащихся должна быть органически увязана с их жизненными перспективами и ценностными ориентациями. Отсюда вытекает несколько практических рекомендаций: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w:t>
      </w:r>
      <w:r>
        <w:rPr>
          <w:rFonts w:ascii="Times New Roman" w:hAnsi="Times New Roman" w:cs="Times New Roman" w:eastAsia="Times New Roman"/>
          <w:color w:val="000000"/>
          <w:spacing w:val="0"/>
          <w:position w:val="0"/>
          <w:sz w:val="21"/>
          <w:shd w:fill="auto" w:val="clear"/>
        </w:rPr>
        <w:t xml:space="preserve">Профессиональная ориентация не должна ограничиваться непосредственно профессиональной сферой, но всегда замыкаться на</w:t>
        <w:br/>
        <w:t xml:space="preserve">важнейшие жизненные цели молодежи.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Для формирования согласованной и реалистичной жизненной</w:t>
        <w:br/>
        <w:t xml:space="preserve">перспективы нужно знакомить юношей и девушек с конкретными</w:t>
        <w:br/>
        <w:t xml:space="preserve">примерами удачных и неудачных жизненных путей, связанных с выбором той или иной профессии. Особенно важно знание будущих</w:t>
        <w:br/>
        <w:t xml:space="preserve">условий труда, занимающих одну из ведущих позиций в системе</w:t>
        <w:br/>
        <w:t xml:space="preserve">юношеских требований к будущей профессии.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Учитывать, что для юношей при выборе профессии более важен</w:t>
        <w:br/>
        <w:t xml:space="preserve">размер будущей заработной платы, а для девушек — благоприятные</w:t>
        <w:br/>
        <w:t xml:space="preserve">условия труда. Рабочие профессии привлекают молодых людей прежде всего возможностью более быстрого достижения самостоятельности и независимости. Для тех, кто их выбирает, будущая зарплата имеет иногда меньшее значение, чем для тех, кто выбирает профессии умственного труда высокой квалификации.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w:t>
      </w:r>
      <w:r>
        <w:rPr>
          <w:rFonts w:ascii="Times New Roman" w:hAnsi="Times New Roman" w:cs="Times New Roman" w:eastAsia="Times New Roman"/>
          <w:color w:val="000000"/>
          <w:spacing w:val="0"/>
          <w:position w:val="0"/>
          <w:sz w:val="21"/>
          <w:shd w:fill="auto" w:val="clear"/>
        </w:rPr>
        <w:t xml:space="preserve">Независимо от уровня знаний школьников, они нуждаются</w:t>
        <w:br/>
        <w:t xml:space="preserve">в специальной профориентационной информации. Школьная</w:t>
        <w:br/>
        <w:t xml:space="preserve">программа этих знаний не обеспечивает.</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5. </w:t>
      </w:r>
      <w:r>
        <w:rPr>
          <w:rFonts w:ascii="Times New Roman" w:hAnsi="Times New Roman" w:cs="Times New Roman" w:eastAsia="Times New Roman"/>
          <w:color w:val="000000"/>
          <w:spacing w:val="0"/>
          <w:position w:val="0"/>
          <w:sz w:val="21"/>
          <w:shd w:fill="auto" w:val="clear"/>
        </w:rPr>
        <w:t xml:space="preserve">Необходимо разъяснять старшеклассникам непосредственную зависимость будущих профессиональных и жизненных достижений от их готовности к самоотдаче в труде и самостоятельности в</w:t>
        <w:br/>
        <w:t xml:space="preserve">реализации жизненных целей.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6. </w:t>
      </w:r>
      <w:r>
        <w:rPr>
          <w:rFonts w:ascii="Times New Roman" w:hAnsi="Times New Roman" w:cs="Times New Roman" w:eastAsia="Times New Roman"/>
          <w:color w:val="000000"/>
          <w:spacing w:val="0"/>
          <w:position w:val="0"/>
          <w:sz w:val="21"/>
          <w:shd w:fill="auto" w:val="clear"/>
        </w:rPr>
        <w:t xml:space="preserve">В профориентационной работе важно учитывать не только рациональные моменты, связанные с определением жизненных целей</w:t>
        <w:br/>
        <w:t xml:space="preserve">и планов, но и эмоциональные особенности личности [19].</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1.3. </w:t>
      </w:r>
      <w:r>
        <w:rPr>
          <w:rFonts w:ascii="Times New Roman" w:hAnsi="Times New Roman" w:cs="Times New Roman" w:eastAsia="Times New Roman"/>
          <w:b/>
          <w:color w:val="000000"/>
          <w:spacing w:val="0"/>
          <w:position w:val="0"/>
          <w:sz w:val="21"/>
          <w:shd w:fill="auto" w:val="clear"/>
        </w:rPr>
        <w:t xml:space="preserve">Проблема индивидуально-типологических особенностей в психологии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Важнейшие компоненты структуры личности - способности, темперамент, характер, волевые качества, эмоции, мотивация, социальные установки.Способности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способности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по его утверждению, заключены три идеи.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способность</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не сводится к тем знаниям, навыкам или умениям, которые уже выработаны у данного человека</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ТЕМПЕРАМЕНТ (лат. Temperamentum - надлежащее соотношение черт от tempero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 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charakter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устойчивые.Волевые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Исполнительская же сфера личности — особенности ее сознательной саморегуляции,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соотвествующая организация способов жизнедеятельности человека.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мотивационно-ориентировочную основу поведения личности — ее мировоззрение. Особенностями мировоззрения как важнейшего характериологического свойства личности является степень его осознаваемости, целостность и научность. Развитое мировоззрение — показатель зрелости личности.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1.4. </w:t>
      </w:r>
      <w:r>
        <w:rPr>
          <w:rFonts w:ascii="Times New Roman" w:hAnsi="Times New Roman" w:cs="Times New Roman" w:eastAsia="Times New Roman"/>
          <w:b/>
          <w:color w:val="000000"/>
          <w:spacing w:val="0"/>
          <w:position w:val="0"/>
          <w:sz w:val="21"/>
          <w:shd w:fill="auto" w:val="clear"/>
        </w:rPr>
        <w:t xml:space="preserve">Темперамент как фактор профессиональной ориентации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Темперамент представляет собой наиболее общую формально-динамическую характеристику индивидуального поведения человека.</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Слово "темперамент" происходит от латинского "temperamentum"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Кречмер и У. Шелдон исследовали связь соматических и темпераментальных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Основой же индивидуальных различий в деятельности нервной системы считают различные проявления, связь и соотношение нервных процессов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возбуждения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торможения</w:t>
      </w: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И.П. Павлов открыл три свойства процессов возбуждения и торможения: силу, уравновешенность и подвижность.</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По силе нервных процессов Павлов различал</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сильную</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слабую</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нервную систему. Представителей сильной нервной системы он в свою очередь подразделял по уравновешенности на</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сильных уравновешенных</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сильных неуравновешенных</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Сильных уравновешенных по подвижности делил на</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подвижных</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color w:val="000000"/>
          <w:spacing w:val="0"/>
          <w:position w:val="0"/>
          <w:sz w:val="21"/>
          <w:shd w:fill="auto" w:val="clear"/>
        </w:rPr>
        <w:t xml:space="preserve">инертных</w:t>
      </w:r>
      <w:r>
        <w:rPr>
          <w:rFonts w:ascii="Times New Roman" w:hAnsi="Times New Roman" w:cs="Times New Roman" w:eastAsia="Times New Roman"/>
          <w:color w:val="000000"/>
          <w:spacing w:val="0"/>
          <w:position w:val="0"/>
          <w:sz w:val="21"/>
          <w:shd w:fill="auto" w:val="clear"/>
        </w:rPr>
        <w:t xml:space="preserve"> . </w:t>
      </w:r>
      <w:r>
        <w:rPr>
          <w:rFonts w:ascii="Times New Roman" w:hAnsi="Times New Roman" w:cs="Times New Roman" w:eastAsia="Times New Roman"/>
          <w:color w:val="000000"/>
          <w:spacing w:val="0"/>
          <w:position w:val="0"/>
          <w:sz w:val="21"/>
          <w:shd w:fill="auto" w:val="clear"/>
        </w:rPr>
        <w:t xml:space="preserve">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w:t>
      </w:r>
      <w:r>
        <w:rPr>
          <w:rFonts w:ascii="Times New Roman" w:hAnsi="Times New Roman" w:cs="Times New Roman" w:eastAsia="Times New Roman"/>
          <w:color w:val="000000"/>
          <w:spacing w:val="0"/>
          <w:position w:val="0"/>
          <w:sz w:val="21"/>
          <w:shd w:fill="auto" w:val="clear"/>
        </w:rPr>
        <w:t xml:space="preserve">сильный, уравновешенный, подвижный тип – сангвинический темперамент;</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сильный, уравновешенный, инертный тип – флегматический темперамент;</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сильный, неуравновешенный, с преобладание возбуждения – холерический темперамент;</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 </w:t>
      </w:r>
      <w:r>
        <w:rPr>
          <w:rFonts w:ascii="Times New Roman" w:hAnsi="Times New Roman" w:cs="Times New Roman" w:eastAsia="Times New Roman"/>
          <w:color w:val="000000"/>
          <w:spacing w:val="0"/>
          <w:position w:val="0"/>
          <w:sz w:val="21"/>
          <w:shd w:fill="auto" w:val="clear"/>
        </w:rPr>
        <w:t xml:space="preserve">слабый тип – меланхолический темперамент.</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Основные результаты исследования темперамента в отечественной и зарубежной психологии изложены В.М. Русаловым в главе, посвященной проблеме темперамента в сборнике "Современная психология", изданном под общей редакцией В.Н. Дружинина. (Дружинина В.Н., 2000).</w:t>
        <w:br/>
      </w:r>
      <w:r>
        <w:rPr>
          <w:rFonts w:ascii="Times New Roman" w:hAnsi="Times New Roman" w:cs="Times New Roman" w:eastAsia="Times New Roman"/>
          <w:color w:val="000000"/>
          <w:spacing w:val="0"/>
          <w:position w:val="0"/>
          <w:sz w:val="21"/>
          <w:shd w:fill="auto" w:val="clear"/>
        </w:rPr>
        <w:t xml:space="preserve">1. </w:t>
      </w:r>
      <w:r>
        <w:rPr>
          <w:rFonts w:ascii="Times New Roman" w:hAnsi="Times New Roman" w:cs="Times New Roman" w:eastAsia="Times New Roman"/>
          <w:color w:val="000000"/>
          <w:spacing w:val="0"/>
          <w:position w:val="0"/>
          <w:sz w:val="21"/>
          <w:shd w:fill="auto" w:val="clear"/>
        </w:rPr>
        <w:t xml:space="preserve">Темпераментальные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"социабельность". Есть авторы, которые в темпераментальные свойства включают характеристики общих способностей (например, В.С. Мерлин относит к ним свойство возбудимости внимания) или свойства характера (активность волевой деятельности и субъективацию). Но в большинстве моделей темперамент представляет собой совокупность динамических характеристик.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Наследственная обусловленность темперамента и его относительная устойчивость являются вторым неоспоримым фактом. В работах Русалова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Наследственная обусловленность темперамента проявляется в таких его особенностях, как: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o </w:t>
      </w:r>
      <w:r>
        <w:rPr>
          <w:rFonts w:ascii="Times New Roman" w:hAnsi="Times New Roman" w:cs="Times New Roman" w:eastAsia="Times New Roman"/>
          <w:color w:val="000000"/>
          <w:spacing w:val="0"/>
          <w:position w:val="0"/>
          <w:sz w:val="21"/>
          <w:shd w:fill="auto" w:val="clear"/>
        </w:rPr>
        <w:t xml:space="preserve">независимость от содержания мотива и цели поведения;</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o </w:t>
      </w:r>
      <w:r>
        <w:rPr>
          <w:rFonts w:ascii="Times New Roman" w:hAnsi="Times New Roman" w:cs="Times New Roman" w:eastAsia="Times New Roman"/>
          <w:color w:val="000000"/>
          <w:spacing w:val="0"/>
          <w:position w:val="0"/>
          <w:sz w:val="21"/>
          <w:shd w:fill="auto" w:val="clear"/>
        </w:rPr>
        <w:t xml:space="preserve">универсальность и консистентность проявления во всех сферах деятельности и жизнедеятельности;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o </w:t>
      </w:r>
      <w:r>
        <w:rPr>
          <w:rFonts w:ascii="Times New Roman" w:hAnsi="Times New Roman" w:cs="Times New Roman" w:eastAsia="Times New Roman"/>
          <w:color w:val="000000"/>
          <w:spacing w:val="0"/>
          <w:position w:val="0"/>
          <w:sz w:val="21"/>
          <w:shd w:fill="auto" w:val="clear"/>
        </w:rPr>
        <w:t xml:space="preserve">раннее проявление в детстве;</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o </w:t>
      </w:r>
      <w:r>
        <w:rPr>
          <w:rFonts w:ascii="Times New Roman" w:hAnsi="Times New Roman" w:cs="Times New Roman" w:eastAsia="Times New Roman"/>
          <w:color w:val="000000"/>
          <w:spacing w:val="0"/>
          <w:position w:val="0"/>
          <w:sz w:val="21"/>
          <w:shd w:fill="auto" w:val="clear"/>
        </w:rPr>
        <w:t xml:space="preserve">высокая корреляция с общими свойствами нервной системы и другими биологическими подсистемами.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 </w:t>
      </w:r>
      <w:r>
        <w:rPr>
          <w:rFonts w:ascii="Times New Roman" w:hAnsi="Times New Roman" w:cs="Times New Roman" w:eastAsia="Times New Roman"/>
          <w:color w:val="000000"/>
          <w:spacing w:val="0"/>
          <w:position w:val="0"/>
          <w:sz w:val="21"/>
          <w:shd w:fill="auto" w:val="clear"/>
        </w:rPr>
        <w:t xml:space="preserve">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5. </w:t>
      </w:r>
      <w:r>
        <w:rPr>
          <w:rFonts w:ascii="Times New Roman" w:hAnsi="Times New Roman" w:cs="Times New Roman" w:eastAsia="Times New Roman"/>
          <w:color w:val="000000"/>
          <w:spacing w:val="0"/>
          <w:position w:val="0"/>
          <w:sz w:val="21"/>
          <w:shd w:fill="auto" w:val="clear"/>
        </w:rPr>
        <w:t xml:space="preserve">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6. </w:t>
      </w:r>
      <w:r>
        <w:rPr>
          <w:rFonts w:ascii="Times New Roman" w:hAnsi="Times New Roman" w:cs="Times New Roman" w:eastAsia="Times New Roman"/>
          <w:color w:val="000000"/>
          <w:spacing w:val="0"/>
          <w:position w:val="0"/>
          <w:sz w:val="21"/>
          <w:shd w:fill="auto" w:val="clear"/>
        </w:rPr>
        <w:t xml:space="preserve">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темпераментальной пластичностью и темпом, а гибкость - преимущественно зависит от социальной эмоциональности и общий темпераментальной активности [26].</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1.5. </w:t>
      </w:r>
      <w:r>
        <w:rPr>
          <w:rFonts w:ascii="Times New Roman" w:hAnsi="Times New Roman" w:cs="Times New Roman" w:eastAsia="Times New Roman"/>
          <w:b/>
          <w:color w:val="000000"/>
          <w:spacing w:val="0"/>
          <w:position w:val="0"/>
          <w:sz w:val="21"/>
          <w:shd w:fill="auto" w:val="clear"/>
        </w:rPr>
        <w:t xml:space="preserve">Особенности направленности личности при выборе профессии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Во всех этих видах человеческой активности направленность проявляется 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особенностях интересов личности: целях, которые ставит перед собой человек,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потребностях, пристрастиях и установках, осуществляемых во влечениях,</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желаниях, склонностях, идеалах и др.:</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влечение</w:t>
      </w:r>
      <w:r>
        <w:rPr>
          <w:rFonts w:ascii="Times New Roman" w:hAnsi="Times New Roman" w:cs="Times New Roman" w:eastAsia="Times New Roman"/>
          <w:b/>
          <w:i/>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недостаточно полное осознанное стремление к достижению</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чего-либо. Нередко в основе влечения лежат биологические потребности индивида;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склонность</w:t>
      </w:r>
      <w:r>
        <w:rPr>
          <w:rFonts w:ascii="Times New Roman" w:hAnsi="Times New Roman" w:cs="Times New Roman" w:eastAsia="Times New Roman"/>
          <w:b/>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проявление потребностно-мотивационной сферы личности,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выражающееся в эмоциональном предпочтении того или иного вида деятельности или ценности;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идеал</w:t>
      </w:r>
      <w:r>
        <w:rPr>
          <w:rFonts w:ascii="Times New Roman" w:hAnsi="Times New Roman" w:cs="Times New Roman" w:eastAsia="Times New Roman"/>
          <w:b/>
          <w:i/>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от греч. идея, первообраз) - образ, являющийся воплощением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мировоззрение</w:t>
      </w:r>
      <w:r>
        <w:rPr>
          <w:rFonts w:ascii="Times New Roman" w:hAnsi="Times New Roman" w:cs="Times New Roman" w:eastAsia="Times New Roman"/>
          <w:b/>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система взглядов и представлений о мире, на отношение</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человека к обществу, природе, самому себе. Мировоззрение каждого человека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определяется его общественным бытием и оценивается в сравнительном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сопоставлении морально-нравственных взглядов и идеологических воззрений,</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принятых в обществе.</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Сочетание мышления и воли, проявляемых в поведении и действиях человека, приводит к переходу мировоззрения в убеждения:</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убеждение</w:t>
      </w:r>
      <w:r>
        <w:rPr>
          <w:rFonts w:ascii="Times New Roman" w:hAnsi="Times New Roman" w:cs="Times New Roman" w:eastAsia="Times New Roman"/>
          <w:b/>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высшая форма направленности личности, проявляющаяся 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осознанной потребности действовать в соответствии со своими ценностными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ориентациями на фоне эмоциональных переживаний и волевых устремлений;</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установка</w:t>
      </w:r>
      <w:r>
        <w:rPr>
          <w:rFonts w:ascii="Times New Roman" w:hAnsi="Times New Roman" w:cs="Times New Roman" w:eastAsia="Times New Roman"/>
          <w:b/>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готовность индивида к определенной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актуализирующаяся в создавшейся ситуации. Она проявляется в устойчивой</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предрасположенности к определенному восприятию, осмыслению и поведению</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индивида. Установка выражает позицию человека, его взгляды, ценностные</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ориентации по отношению к различным фактам быта, общественной жизни 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профессиональной деятельности. Она может быть позитивной, негативной или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нейтральной. При позитивной установке явления, события и свойства предметов воспринимаются доброжелательно и с доверием. При негативной - эти же признаки воспринимаются искаженно, с недоверием или как чуждые, вредные и неприемлемые для данного человека.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позиция</w:t>
      </w:r>
      <w:r>
        <w:rPr>
          <w:rFonts w:ascii="Times New Roman" w:hAnsi="Times New Roman" w:cs="Times New Roman" w:eastAsia="Times New Roman"/>
          <w:b/>
          <w:i/>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устойчивая система отношений человека к определенным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сторонам действительности, проявляющаяся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b/>
          <w:i/>
          <w:color w:val="000000"/>
          <w:spacing w:val="0"/>
          <w:position w:val="0"/>
          <w:sz w:val="21"/>
          <w:shd w:fill="auto" w:val="clear"/>
        </w:rPr>
        <w:t xml:space="preserve">цель</w:t>
      </w:r>
      <w:r>
        <w:rPr>
          <w:rFonts w:ascii="Times New Roman" w:hAnsi="Times New Roman" w:cs="Times New Roman" w:eastAsia="Times New Roman"/>
          <w:b/>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желаемый и представляемый результат конкретной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целеполагании важную роль играют информация о состоянии вопроса,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мыслительные процессы, эмоциональное состояние и мотивы предполагаемой</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активности. Целевыполнение складывается из системы действий, направленных на достижение предполагаемого результата.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Таким образом, одна из форм развития профессиональной направленности состоит в обогащении ее мотивов: отдельного мотива до все более распространенней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п. ) [24]. Мотивы, относимые к пятой группе, выражают заинтересованность человека от внешних, объективно несущественных атрибутах профессии. Нередко именно эти мотивы порождают стремление к отдельным "романтическим" профессиям.</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Как отмечал П.А. Шавир: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Итак, психологически оправданным и педагогически целесообразным</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pPr>
        <w:spacing w:before="0" w:after="0" w:line="240"/>
        <w:ind w:right="0" w:left="0" w:firstLine="0"/>
        <w:jc w:val="both"/>
        <w:rPr>
          <w:rFonts w:ascii="Times New Roman" w:hAnsi="Times New Roman" w:cs="Times New Roman" w:eastAsia="Times New Roman"/>
          <w:b/>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Заключение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Мы рассмотрели различные подходы к вопросу самоопределения как центральному моменту в раннем юношеском возрасте.</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Также, мы описали понятие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мотивация</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По результатам исследования были сформулированы следующие выводы: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согласно полученным результатам по методике </w:t>
      </w: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Направленность личности</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при выборе профессии в исследуемой группе преобладает направленность на общение и на дело.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социальный тип;</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артистический тип;</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предприимчивый тип;</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в ходе работы выявили следующие доминирующие темпераменты у данных старшеклассников;</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сангвиник;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холерик;</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выявили взаимосвязьвнутренних индивидуально значимых мотивов и направленности личности на себя ивзаимосвязь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характера.Вооружение учащихся необходимым объемом профориентационных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br/>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00"/>
          <w:spacing w:val="0"/>
          <w:position w:val="0"/>
          <w:sz w:val="21"/>
          <w:shd w:fill="auto" w:val="clear"/>
        </w:rPr>
        <w:t xml:space="preserve">СПИСОК ИСПОЛЬЗОВАННОЙ ЛИТЕРАТУРЫ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 </w:t>
      </w:r>
      <w:r>
        <w:rPr>
          <w:rFonts w:ascii="Times New Roman" w:hAnsi="Times New Roman" w:cs="Times New Roman" w:eastAsia="Times New Roman"/>
          <w:color w:val="000000"/>
          <w:spacing w:val="0"/>
          <w:position w:val="0"/>
          <w:sz w:val="21"/>
          <w:shd w:fill="auto" w:val="clear"/>
        </w:rPr>
        <w:t xml:space="preserve">Азаров, Ю.П. Искусство воспитывать [Текст] / Ю.П.Азаров. - М., 1985.</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 </w:t>
      </w:r>
      <w:r>
        <w:rPr>
          <w:rFonts w:ascii="Times New Roman" w:hAnsi="Times New Roman" w:cs="Times New Roman" w:eastAsia="Times New Roman"/>
          <w:color w:val="000000"/>
          <w:spacing w:val="0"/>
          <w:position w:val="0"/>
          <w:sz w:val="21"/>
          <w:shd w:fill="auto" w:val="clear"/>
        </w:rPr>
        <w:t xml:space="preserve">Бодалев, А.А. Мотивация и личность [Текст]: сборник научных трудов. – М.: Изд-во АПН СССР, 1982.</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 </w:t>
      </w:r>
      <w:r>
        <w:rPr>
          <w:rFonts w:ascii="Times New Roman" w:hAnsi="Times New Roman" w:cs="Times New Roman" w:eastAsia="Times New Roman"/>
          <w:color w:val="000000"/>
          <w:spacing w:val="0"/>
          <w:position w:val="0"/>
          <w:sz w:val="21"/>
          <w:shd w:fill="auto" w:val="clear"/>
        </w:rPr>
        <w:t xml:space="preserve">Бодалев, А.А. О психологических основах воспитания личности [Текст] / А.А. Бодалев // Вопросы психологии. -1986. - № 1.</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 </w:t>
      </w:r>
      <w:r>
        <w:rPr>
          <w:rFonts w:ascii="Times New Roman" w:hAnsi="Times New Roman" w:cs="Times New Roman" w:eastAsia="Times New Roman"/>
          <w:color w:val="000000"/>
          <w:spacing w:val="0"/>
          <w:position w:val="0"/>
          <w:sz w:val="21"/>
          <w:shd w:fill="auto" w:val="clear"/>
        </w:rPr>
        <w:t xml:space="preserve">Бодалев, А.А. Психология и педагогика самовоспитания [Текст] / А.А. Бодалев // Психологический журнал.- 1981. - Т. 2.- №1.</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5. </w:t>
      </w:r>
      <w:r>
        <w:rPr>
          <w:rFonts w:ascii="Times New Roman" w:hAnsi="Times New Roman" w:cs="Times New Roman" w:eastAsia="Times New Roman"/>
          <w:color w:val="000000"/>
          <w:spacing w:val="0"/>
          <w:position w:val="0"/>
          <w:sz w:val="21"/>
          <w:shd w:fill="auto" w:val="clear"/>
        </w:rPr>
        <w:t xml:space="preserve">Божович, Л.И. Психология развития школьника и его воспитание [Текст] / Л.И.Божович [и др.]. – М.: Знание, 1979.-96с.</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6. </w:t>
      </w:r>
      <w:r>
        <w:rPr>
          <w:rFonts w:ascii="Times New Roman" w:hAnsi="Times New Roman" w:cs="Times New Roman" w:eastAsia="Times New Roman"/>
          <w:color w:val="000000"/>
          <w:spacing w:val="0"/>
          <w:position w:val="0"/>
          <w:sz w:val="21"/>
          <w:shd w:fill="auto" w:val="clear"/>
        </w:rPr>
        <w:t xml:space="preserve">Божович, Л.И. Проблемы развития мотивационной сферы ребенка. Изучение мотивации поведения детей и подростков [Текст] / Л.И. Божович. – М., 1972.</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7. </w:t>
      </w:r>
      <w:r>
        <w:rPr>
          <w:rFonts w:ascii="Times New Roman" w:hAnsi="Times New Roman" w:cs="Times New Roman" w:eastAsia="Times New Roman"/>
          <w:color w:val="000000"/>
          <w:spacing w:val="0"/>
          <w:position w:val="0"/>
          <w:sz w:val="21"/>
          <w:shd w:fill="auto" w:val="clear"/>
        </w:rPr>
        <w:t xml:space="preserve">Божович, Л.И. О нравственном развитии и воспитании детей [Текст] / Л.И. Божович // Вопросы психологии. - 1975. - № 1.</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8. </w:t>
      </w:r>
      <w:r>
        <w:rPr>
          <w:rFonts w:ascii="Times New Roman" w:hAnsi="Times New Roman" w:cs="Times New Roman" w:eastAsia="Times New Roman"/>
          <w:color w:val="000000"/>
          <w:spacing w:val="0"/>
          <w:position w:val="0"/>
          <w:sz w:val="21"/>
          <w:shd w:fill="auto" w:val="clear"/>
        </w:rPr>
        <w:t xml:space="preserve">Вилюнас, В.К. Психологические механизмы мотивации человека [Текст] / В.К. Вилюнас. – М.: Академия, 1990.</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9. </w:t>
      </w:r>
      <w:r>
        <w:rPr>
          <w:rFonts w:ascii="Times New Roman" w:hAnsi="Times New Roman" w:cs="Times New Roman" w:eastAsia="Times New Roman"/>
          <w:color w:val="000000"/>
          <w:spacing w:val="0"/>
          <w:position w:val="0"/>
          <w:sz w:val="21"/>
          <w:shd w:fill="auto" w:val="clear"/>
        </w:rPr>
        <w:t xml:space="preserve">Вилюнас, В.К. Теория деятельности и проблемы мотивации [Текст] / В.К. Вилюнас // Вопросы психологии. - 1985.- № 2.</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10. </w:t>
      </w:r>
      <w:r>
        <w:rPr>
          <w:rFonts w:ascii="Times New Roman" w:hAnsi="Times New Roman" w:cs="Times New Roman" w:eastAsia="Times New Roman"/>
          <w:color w:val="000000"/>
          <w:spacing w:val="0"/>
          <w:position w:val="0"/>
          <w:sz w:val="21"/>
          <w:shd w:fill="auto" w:val="clear"/>
        </w:rPr>
        <w:t xml:space="preserve">Вилюнас, В. К. Психология потребностей: шаги к реальности [Текст] / В.К. Вилюнас. – СПб.: Нева, 2005.</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11. </w:t>
      </w:r>
      <w:r>
        <w:rPr>
          <w:rFonts w:ascii="Times New Roman" w:hAnsi="Times New Roman" w:cs="Times New Roman" w:eastAsia="Times New Roman"/>
          <w:color w:val="000000"/>
          <w:spacing w:val="0"/>
          <w:position w:val="0"/>
          <w:sz w:val="21"/>
          <w:shd w:fill="auto" w:val="clear"/>
        </w:rPr>
        <w:t xml:space="preserve">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12. </w:t>
      </w:r>
      <w:r>
        <w:rPr>
          <w:rFonts w:ascii="Times New Roman" w:hAnsi="Times New Roman" w:cs="Times New Roman" w:eastAsia="Times New Roman"/>
          <w:color w:val="000000"/>
          <w:spacing w:val="0"/>
          <w:position w:val="0"/>
          <w:sz w:val="21"/>
          <w:shd w:fill="auto" w:val="clear"/>
        </w:rPr>
        <w:t xml:space="preserve">Ильин, Е.П. Мотивация и мотивы [Текст] / Е.П. Ильин. – СПб.: Питер, 2004. – 509 с.</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13. </w:t>
      </w:r>
      <w:r>
        <w:rPr>
          <w:rFonts w:ascii="Times New Roman" w:hAnsi="Times New Roman" w:cs="Times New Roman" w:eastAsia="Times New Roman"/>
          <w:color w:val="000000"/>
          <w:spacing w:val="0"/>
          <w:position w:val="0"/>
          <w:sz w:val="21"/>
          <w:shd w:fill="auto" w:val="clear"/>
        </w:rPr>
        <w:t xml:space="preserve">Ковалев, В.И. Мотивационная сфера личности как проявление совокупности общественных отношений [Текст] /В.И. Ильин//Психологический журнал. - 1984.- Т. 5. -№ 4.</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14. </w:t>
      </w:r>
      <w:r>
        <w:rPr>
          <w:rFonts w:ascii="Times New Roman" w:hAnsi="Times New Roman" w:cs="Times New Roman" w:eastAsia="Times New Roman"/>
          <w:color w:val="000000"/>
          <w:spacing w:val="0"/>
          <w:position w:val="0"/>
          <w:sz w:val="21"/>
          <w:shd w:fill="auto" w:val="clear"/>
        </w:rPr>
        <w:t xml:space="preserve">Леонтьев, А.Н. Потребности, мотивы и эмоции [Текст]: конспект лекций / А.Н. Леонтьев. - М., 1971.</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15. </w:t>
      </w:r>
      <w:r>
        <w:rPr>
          <w:rFonts w:ascii="Times New Roman" w:hAnsi="Times New Roman" w:cs="Times New Roman" w:eastAsia="Times New Roman"/>
          <w:color w:val="000000"/>
          <w:spacing w:val="0"/>
          <w:position w:val="0"/>
          <w:sz w:val="21"/>
          <w:shd w:fill="auto" w:val="clear"/>
        </w:rPr>
        <w:t xml:space="preserve">Маслоу, А.Г. Мотивация и личность [Текст] / А.Г. Маслоу. - СПб.: Питер, 2003.</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16. </w:t>
      </w:r>
      <w:r>
        <w:rPr>
          <w:rFonts w:ascii="Times New Roman" w:hAnsi="Times New Roman" w:cs="Times New Roman" w:eastAsia="Times New Roman"/>
          <w:color w:val="000000"/>
          <w:spacing w:val="0"/>
          <w:position w:val="0"/>
          <w:sz w:val="21"/>
          <w:shd w:fill="auto" w:val="clear"/>
        </w:rPr>
        <w:t xml:space="preserve">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С.В.Небыкова. – Абакан, 2007. – 48 с.</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17. </w:t>
      </w:r>
      <w:r>
        <w:rPr>
          <w:rFonts w:ascii="Times New Roman" w:hAnsi="Times New Roman" w:cs="Times New Roman" w:eastAsia="Times New Roman"/>
          <w:color w:val="000000"/>
          <w:spacing w:val="0"/>
          <w:position w:val="0"/>
          <w:sz w:val="21"/>
          <w:shd w:fill="auto" w:val="clear"/>
        </w:rPr>
        <w:t xml:space="preserve">Мухина, В.С. Возрастная психология [Текст] / В.С. Мухина.- М., 2003.</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18. </w:t>
      </w:r>
      <w:r>
        <w:rPr>
          <w:rFonts w:ascii="Times New Roman" w:hAnsi="Times New Roman" w:cs="Times New Roman" w:eastAsia="Times New Roman"/>
          <w:color w:val="000000"/>
          <w:spacing w:val="0"/>
          <w:position w:val="0"/>
          <w:sz w:val="21"/>
          <w:shd w:fill="auto" w:val="clear"/>
        </w:rPr>
        <w:t xml:space="preserve">Немов, Р.С. Психология: в 3 кн. Психодиагностика. Введение в научное психологическое исследование с элементами математической статистики [Текст] / Р.С. Немов. - М., 1998. - Кн. 3-.</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19. </w:t>
      </w:r>
      <w:r>
        <w:rPr>
          <w:rFonts w:ascii="Times New Roman" w:hAnsi="Times New Roman" w:cs="Times New Roman" w:eastAsia="Times New Roman"/>
          <w:color w:val="000000"/>
          <w:spacing w:val="0"/>
          <w:position w:val="0"/>
          <w:sz w:val="21"/>
          <w:shd w:fill="auto" w:val="clear"/>
        </w:rPr>
        <w:t xml:space="preserve">Практическая психология образования [Текст] / И.В.Дубровина [и др.].– М., 1997. – 528 с.</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20. </w:t>
      </w:r>
      <w:r>
        <w:rPr>
          <w:rFonts w:ascii="Times New Roman" w:hAnsi="Times New Roman" w:cs="Times New Roman" w:eastAsia="Times New Roman"/>
          <w:color w:val="000000"/>
          <w:spacing w:val="0"/>
          <w:position w:val="0"/>
          <w:sz w:val="21"/>
          <w:shd w:fill="auto" w:val="clear"/>
        </w:rPr>
        <w:t xml:space="preserve">Психология [Текст]: Словарь / А.В.Петровский [и др.]. – М., 1990.</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21. </w:t>
      </w:r>
      <w:r>
        <w:rPr>
          <w:rFonts w:ascii="Times New Roman" w:hAnsi="Times New Roman" w:cs="Times New Roman" w:eastAsia="Times New Roman"/>
          <w:color w:val="000000"/>
          <w:spacing w:val="0"/>
          <w:position w:val="0"/>
          <w:sz w:val="21"/>
          <w:shd w:fill="auto" w:val="clear"/>
        </w:rPr>
        <w:t xml:space="preserve">Реан, А.А. Психология изучения личности [Текст]: учебное пособие / А.А. Реан.- СПб., 2002.</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22. </w:t>
      </w:r>
      <w:r>
        <w:rPr>
          <w:rFonts w:ascii="Times New Roman" w:hAnsi="Times New Roman" w:cs="Times New Roman" w:eastAsia="Times New Roman"/>
          <w:color w:val="000000"/>
          <w:spacing w:val="0"/>
          <w:position w:val="0"/>
          <w:sz w:val="21"/>
          <w:shd w:fill="auto" w:val="clear"/>
        </w:rPr>
        <w:t xml:space="preserve">Рогов, Е.И. Настольная книга практического психолога [Текст]: учеб. пособие / Е.И. Редковец. – М.: Владос - Пресс, 2002.</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23. </w:t>
      </w:r>
      <w:r>
        <w:rPr>
          <w:rFonts w:ascii="Times New Roman" w:hAnsi="Times New Roman" w:cs="Times New Roman" w:eastAsia="Times New Roman"/>
          <w:color w:val="000000"/>
          <w:spacing w:val="0"/>
          <w:position w:val="0"/>
          <w:sz w:val="21"/>
          <w:shd w:fill="auto" w:val="clear"/>
        </w:rPr>
        <w:t xml:space="preserve">Сидоренко, Е.В. Методы математической обработки в психологии [Текст]: учеб. пособие / Е.В. Сидоренко.– СПб., 2004.</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24. </w:t>
      </w:r>
      <w:hyperlink xmlns:r="http://schemas.openxmlformats.org/officeDocument/2006/relationships" r:id="docRId2">
        <w:r>
          <w:rPr>
            <w:rFonts w:ascii="Times New Roman" w:hAnsi="Times New Roman" w:cs="Times New Roman" w:eastAsia="Times New Roman"/>
            <w:color w:val="000000"/>
            <w:spacing w:val="0"/>
            <w:position w:val="0"/>
            <w:sz w:val="21"/>
            <w:u w:val="single"/>
            <w:shd w:fill="auto" w:val="clear"/>
          </w:rPr>
          <w:t xml:space="preserve">http://www.fio.ru/</w:t>
        </w:r>
      </w:hyperlink>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25. </w:t>
      </w:r>
      <w:hyperlink xmlns:r="http://schemas.openxmlformats.org/officeDocument/2006/relationships" r:id="docRId3">
        <w:r>
          <w:rPr>
            <w:rFonts w:ascii="Times New Roman" w:hAnsi="Times New Roman" w:cs="Times New Roman" w:eastAsia="Times New Roman"/>
            <w:color w:val="000000"/>
            <w:spacing w:val="0"/>
            <w:position w:val="0"/>
            <w:sz w:val="21"/>
            <w:u w:val="single"/>
            <w:shd w:fill="auto" w:val="clear"/>
          </w:rPr>
          <w:t xml:space="preserve">http://www.do.ektu.kz/s_help_stud/workbook.htm#up#up</w:t>
        </w:r>
      </w:hyperlink>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1"/>
          <w:shd w:fill="auto" w:val="clear"/>
        </w:rPr>
        <w:t xml:space="preserve">26. </w:t>
      </w:r>
      <w:hyperlink xmlns:r="http://schemas.openxmlformats.org/officeDocument/2006/relationships" r:id="docRId4">
        <w:r>
          <w:rPr>
            <w:rFonts w:ascii="Times New Roman" w:hAnsi="Times New Roman" w:cs="Times New Roman" w:eastAsia="Times New Roman"/>
            <w:color w:val="000000"/>
            <w:spacing w:val="0"/>
            <w:position w:val="0"/>
            <w:sz w:val="21"/>
            <w:u w:val="single"/>
            <w:shd w:fill="auto" w:val="clear"/>
          </w:rPr>
          <w:t xml:space="preserve">http://festival.1september.ru/2003_2004/index.php?member=103767</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do.ektu.kz/s_help_stud/workbook.htm#up#up" Id="docRId3" Type="http://schemas.openxmlformats.org/officeDocument/2006/relationships/hyperlink"/><Relationship Target="numbering.xml" Id="docRId5" Type="http://schemas.openxmlformats.org/officeDocument/2006/relationships/numbering"/><Relationship Target="embeddings/oleObject0.bin" Id="docRId0" Type="http://schemas.openxmlformats.org/officeDocument/2006/relationships/oleObject"/><Relationship TargetMode="External" Target="http://www.fio.ru/" Id="docRId2" Type="http://schemas.openxmlformats.org/officeDocument/2006/relationships/hyperlink"/><Relationship TargetMode="External" Target="http://festival.1september.ru/2003_2004/index.php?member=103767" Id="docRId4" Type="http://schemas.openxmlformats.org/officeDocument/2006/relationships/hyperlink"/><Relationship Target="styles.xml" Id="docRId6" Type="http://schemas.openxmlformats.org/officeDocument/2006/relationships/styles"/></Relationships>
</file>